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0618"/>
        <w:gridCol w:w="282"/>
        <w:gridCol w:w="282"/>
        <w:gridCol w:w="1248"/>
      </w:tblGrid>
      <w:tr w:rsidR="00A36F67" w:rsidRPr="003D0FBD" w14:paraId="64511CED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Enter Your Name:"/>
              <w:tag w:val="Enter Your Name:"/>
              <w:id w:val="1888060227"/>
              <w:placeholder>
                <w:docPart w:val="0B9F786E2BE941ED815B8A2D26A646EA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7C9A1F08" w14:textId="51E0611F" w:rsidR="00A36F67" w:rsidRPr="00D611FE" w:rsidRDefault="003E09A7" w:rsidP="00D611FE">
                <w:pPr>
                  <w:pStyle w:val="Title"/>
                </w:pPr>
                <w:proofErr w:type="spellStart"/>
                <w:r>
                  <w:t>Llanybydder</w:t>
                </w:r>
                <w:proofErr w:type="spellEnd"/>
                <w:r>
                  <w:t xml:space="preserve"> Community Council</w:t>
                </w:r>
                <w:r w:rsidR="0071676D">
                  <w:t xml:space="preserve"> (LCC)</w:t>
                </w:r>
              </w:p>
            </w:sdtContent>
          </w:sdt>
          <w:p w14:paraId="45692D04" w14:textId="77777777" w:rsidR="00A36F67" w:rsidRDefault="00A36F67" w:rsidP="00343FBB">
            <w:pPr>
              <w:pStyle w:val="SenderAddress"/>
            </w:pPr>
          </w:p>
          <w:p w14:paraId="432AD2FA" w14:textId="45B14AD2" w:rsidR="003E09A7" w:rsidRDefault="00764E39" w:rsidP="00343FBB">
            <w:pPr>
              <w:pStyle w:val="SenderAddress"/>
            </w:pPr>
            <w:r>
              <w:t>Tender Requirement</w:t>
            </w:r>
            <w:r w:rsidR="003E09A7">
              <w:t xml:space="preserve">; </w:t>
            </w:r>
            <w:r>
              <w:t xml:space="preserve">Public Picnic Area – Community </w:t>
            </w:r>
            <w:proofErr w:type="gramStart"/>
            <w:r>
              <w:t>Park ,</w:t>
            </w:r>
            <w:proofErr w:type="gramEnd"/>
            <w:r>
              <w:t xml:space="preserve"> </w:t>
            </w:r>
            <w:proofErr w:type="spellStart"/>
            <w:r>
              <w:t>Heol</w:t>
            </w:r>
            <w:proofErr w:type="spellEnd"/>
            <w:r>
              <w:t>-y-</w:t>
            </w:r>
            <w:proofErr w:type="spellStart"/>
            <w:r>
              <w:t>Gaer</w:t>
            </w:r>
            <w:proofErr w:type="spellEnd"/>
          </w:p>
          <w:p w14:paraId="79249786" w14:textId="77777777" w:rsidR="00AC0DCA" w:rsidRDefault="00AC0DCA" w:rsidP="00343FBB">
            <w:pPr>
              <w:pStyle w:val="SenderAddress"/>
            </w:pPr>
          </w:p>
          <w:p w14:paraId="4A185D43" w14:textId="2B5E00D1" w:rsidR="00AC0DCA" w:rsidRPr="00AC0DCA" w:rsidRDefault="00AC0DCA" w:rsidP="00343FBB">
            <w:pPr>
              <w:pStyle w:val="SenderAddress"/>
              <w:rPr>
                <w:b/>
              </w:rPr>
            </w:pPr>
            <w:r w:rsidRPr="00AC0DCA">
              <w:rPr>
                <w:b/>
              </w:rPr>
              <w:t>Schedule of Works Agreement</w:t>
            </w:r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23BEB8CB" w14:textId="77777777" w:rsidR="00A36F67" w:rsidRPr="003D0FBD" w:rsidRDefault="00A36F67" w:rsidP="00FA5A0F"/>
        </w:tc>
        <w:tc>
          <w:tcPr>
            <w:tcW w:w="212" w:type="dxa"/>
            <w:shd w:val="clear" w:color="auto" w:fill="F7A23F" w:themeFill="accent2"/>
            <w:vAlign w:val="center"/>
          </w:tcPr>
          <w:p w14:paraId="66C41B56" w14:textId="77777777" w:rsidR="00A36F67" w:rsidRPr="003D0FBD" w:rsidRDefault="00A36F67" w:rsidP="00FA5A0F"/>
        </w:tc>
        <w:tc>
          <w:tcPr>
            <w:tcW w:w="940" w:type="dxa"/>
            <w:shd w:val="clear" w:color="auto" w:fill="6F7E84" w:themeFill="accent3"/>
            <w:vAlign w:val="center"/>
          </w:tcPr>
          <w:p w14:paraId="0C59990C" w14:textId="77777777" w:rsidR="00A36F67" w:rsidRPr="003D0FBD" w:rsidRDefault="00A36F67" w:rsidP="00FA5A0F"/>
        </w:tc>
      </w:tr>
    </w:tbl>
    <w:p w14:paraId="16CF9973" w14:textId="0D3E33F7" w:rsidR="00156EF1" w:rsidRDefault="003E09A7" w:rsidP="00F07379">
      <w:pPr>
        <w:pStyle w:val="Date"/>
        <w:rPr>
          <w:rFonts w:ascii="Arial" w:hAnsi="Arial" w:cs="Arial"/>
        </w:rPr>
      </w:pPr>
      <w:r w:rsidRPr="00FB7ADF">
        <w:rPr>
          <w:rFonts w:ascii="Arial" w:hAnsi="Arial" w:cs="Arial"/>
          <w:b/>
        </w:rPr>
        <w:t xml:space="preserve">Contract </w:t>
      </w:r>
      <w:r w:rsidR="00AC0DCA">
        <w:rPr>
          <w:rFonts w:ascii="Arial" w:hAnsi="Arial" w:cs="Arial"/>
          <w:b/>
        </w:rPr>
        <w:t>Date</w:t>
      </w:r>
      <w:r w:rsidRPr="00FB7ADF">
        <w:rPr>
          <w:rFonts w:ascii="Arial" w:hAnsi="Arial" w:cs="Arial"/>
        </w:rPr>
        <w:t xml:space="preserve">:  01 </w:t>
      </w:r>
      <w:r w:rsidR="00824464">
        <w:rPr>
          <w:rFonts w:ascii="Arial" w:hAnsi="Arial" w:cs="Arial"/>
        </w:rPr>
        <w:t>November</w:t>
      </w:r>
      <w:r w:rsidRPr="00FB7ADF">
        <w:rPr>
          <w:rFonts w:ascii="Arial" w:hAnsi="Arial" w:cs="Arial"/>
        </w:rPr>
        <w:t xml:space="preserve"> 20</w:t>
      </w:r>
      <w:r w:rsidR="00824464">
        <w:rPr>
          <w:rFonts w:ascii="Arial" w:hAnsi="Arial" w:cs="Arial"/>
        </w:rPr>
        <w:t>20</w:t>
      </w:r>
    </w:p>
    <w:p w14:paraId="265C3D62" w14:textId="49C19E45" w:rsidR="00824464" w:rsidRPr="00824464" w:rsidRDefault="00824464" w:rsidP="00824464">
      <w:pPr>
        <w:rPr>
          <w:rFonts w:ascii="Arial" w:hAnsi="Arial" w:cs="Arial"/>
        </w:rPr>
      </w:pPr>
      <w:r w:rsidRPr="00824464">
        <w:rPr>
          <w:rFonts w:ascii="Arial" w:hAnsi="Arial" w:cs="Arial"/>
          <w:b/>
          <w:bCs/>
        </w:rPr>
        <w:t>Closing Date</w:t>
      </w:r>
      <w:r w:rsidRPr="00824464">
        <w:rPr>
          <w:rFonts w:ascii="Arial" w:hAnsi="Arial" w:cs="Arial"/>
        </w:rPr>
        <w:t>:</w:t>
      </w:r>
      <w:r w:rsidRPr="00824464">
        <w:rPr>
          <w:rFonts w:ascii="Arial" w:hAnsi="Arial" w:cs="Arial"/>
          <w:b/>
          <w:bCs/>
        </w:rPr>
        <w:t xml:space="preserve"> </w:t>
      </w:r>
      <w:r w:rsidRPr="00824464">
        <w:rPr>
          <w:rFonts w:ascii="Arial" w:hAnsi="Arial" w:cs="Arial"/>
        </w:rPr>
        <w:t>31 Dec 20</w:t>
      </w:r>
    </w:p>
    <w:p w14:paraId="07834744" w14:textId="1033F255" w:rsidR="00156EF1" w:rsidRPr="00FB7ADF" w:rsidRDefault="003E09A7" w:rsidP="00F07379">
      <w:pPr>
        <w:pStyle w:val="RecipientAddress"/>
        <w:rPr>
          <w:rFonts w:ascii="Arial" w:hAnsi="Arial" w:cs="Arial"/>
        </w:rPr>
      </w:pPr>
      <w:r w:rsidRPr="00824464">
        <w:rPr>
          <w:rFonts w:ascii="Arial" w:hAnsi="Arial" w:cs="Arial"/>
          <w:b/>
          <w:bCs/>
        </w:rPr>
        <w:t>Recipient</w:t>
      </w:r>
      <w:r w:rsidRPr="00681849">
        <w:rPr>
          <w:rFonts w:ascii="Arial" w:hAnsi="Arial" w:cs="Arial"/>
        </w:rPr>
        <w:t>:</w:t>
      </w:r>
      <w:r w:rsidRPr="00FB7ADF">
        <w:rPr>
          <w:rFonts w:ascii="Arial" w:hAnsi="Arial" w:cs="Arial"/>
        </w:rPr>
        <w:t xml:space="preserve"> </w:t>
      </w:r>
      <w:proofErr w:type="spellStart"/>
      <w:r w:rsidRPr="00FB7ADF">
        <w:rPr>
          <w:rFonts w:ascii="Arial" w:hAnsi="Arial" w:cs="Arial"/>
        </w:rPr>
        <w:t>Llanybydder</w:t>
      </w:r>
      <w:proofErr w:type="spellEnd"/>
      <w:r w:rsidRPr="00FB7ADF">
        <w:rPr>
          <w:rFonts w:ascii="Arial" w:hAnsi="Arial" w:cs="Arial"/>
        </w:rPr>
        <w:t xml:space="preserve"> Community Council</w:t>
      </w:r>
    </w:p>
    <w:p w14:paraId="206CD3B2" w14:textId="15EC5B26" w:rsidR="00824464" w:rsidRPr="00824464" w:rsidRDefault="00824464" w:rsidP="00204F2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response to public demand </w:t>
      </w:r>
      <w:proofErr w:type="spellStart"/>
      <w:r>
        <w:rPr>
          <w:rFonts w:ascii="Arial" w:hAnsi="Arial" w:cs="Arial"/>
          <w:bCs/>
        </w:rPr>
        <w:t>Llanybydder</w:t>
      </w:r>
      <w:proofErr w:type="spellEnd"/>
      <w:r>
        <w:rPr>
          <w:rFonts w:ascii="Arial" w:hAnsi="Arial" w:cs="Arial"/>
          <w:bCs/>
        </w:rPr>
        <w:t xml:space="preserve"> Community Council have agreed to release funding to create a family friendly picnic area in the grounds of the community park in </w:t>
      </w:r>
      <w:proofErr w:type="spellStart"/>
      <w:r>
        <w:rPr>
          <w:rFonts w:ascii="Arial" w:hAnsi="Arial" w:cs="Arial"/>
          <w:bCs/>
        </w:rPr>
        <w:t>Heol</w:t>
      </w:r>
      <w:proofErr w:type="spellEnd"/>
      <w:r>
        <w:rPr>
          <w:rFonts w:ascii="Arial" w:hAnsi="Arial" w:cs="Arial"/>
          <w:bCs/>
        </w:rPr>
        <w:t>-y-</w:t>
      </w:r>
      <w:proofErr w:type="spellStart"/>
      <w:r>
        <w:rPr>
          <w:rFonts w:ascii="Arial" w:hAnsi="Arial" w:cs="Arial"/>
          <w:bCs/>
        </w:rPr>
        <w:t>Gaer</w:t>
      </w:r>
      <w:proofErr w:type="spellEnd"/>
      <w:r>
        <w:rPr>
          <w:rFonts w:ascii="Arial" w:hAnsi="Arial" w:cs="Arial"/>
          <w:bCs/>
        </w:rPr>
        <w:t xml:space="preserve">.  The aim of this area is to </w:t>
      </w:r>
      <w:proofErr w:type="spellStart"/>
      <w:r>
        <w:rPr>
          <w:rFonts w:ascii="Arial" w:hAnsi="Arial" w:cs="Arial"/>
          <w:bCs/>
        </w:rPr>
        <w:t>centralise</w:t>
      </w:r>
      <w:proofErr w:type="spellEnd"/>
      <w:r>
        <w:rPr>
          <w:rFonts w:ascii="Arial" w:hAnsi="Arial" w:cs="Arial"/>
          <w:bCs/>
        </w:rPr>
        <w:t xml:space="preserve"> a family friendly al- fresco dining space away from the main playing </w:t>
      </w:r>
      <w:r w:rsidR="00733DC3">
        <w:rPr>
          <w:rFonts w:ascii="Arial" w:hAnsi="Arial" w:cs="Arial"/>
          <w:bCs/>
        </w:rPr>
        <w:t xml:space="preserve">zones.  It is also designed to </w:t>
      </w:r>
      <w:proofErr w:type="spellStart"/>
      <w:r w:rsidR="00733DC3">
        <w:rPr>
          <w:rFonts w:ascii="Arial" w:hAnsi="Arial" w:cs="Arial"/>
          <w:bCs/>
        </w:rPr>
        <w:t>centralise</w:t>
      </w:r>
      <w:proofErr w:type="spellEnd"/>
      <w:r w:rsidR="00733DC3">
        <w:rPr>
          <w:rFonts w:ascii="Arial" w:hAnsi="Arial" w:cs="Arial"/>
          <w:bCs/>
        </w:rPr>
        <w:t xml:space="preserve"> all the picnic tables off the grassed area, thus negating the need to move them for the ground maintenance contractor. </w:t>
      </w:r>
      <w:r>
        <w:rPr>
          <w:rFonts w:ascii="Arial" w:hAnsi="Arial" w:cs="Arial"/>
          <w:bCs/>
        </w:rPr>
        <w:t xml:space="preserve">   </w:t>
      </w:r>
    </w:p>
    <w:p w14:paraId="60245704" w14:textId="6A3F0E2D" w:rsidR="0038576E" w:rsidRPr="00FB7ADF" w:rsidRDefault="00733DC3" w:rsidP="00204F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Excavation Works</w:t>
      </w:r>
      <w:r w:rsidR="0038576E" w:rsidRPr="00FB7ADF">
        <w:rPr>
          <w:rFonts w:ascii="Arial" w:hAnsi="Arial" w:cs="Arial"/>
          <w:b/>
        </w:rPr>
        <w:t>;</w:t>
      </w:r>
    </w:p>
    <w:tbl>
      <w:tblPr>
        <w:tblStyle w:val="TableGrid"/>
        <w:tblW w:w="12044" w:type="dxa"/>
        <w:tblLook w:val="04A0" w:firstRow="1" w:lastRow="0" w:firstColumn="1" w:lastColumn="0" w:noHBand="0" w:noVBand="1"/>
      </w:tblPr>
      <w:tblGrid>
        <w:gridCol w:w="2247"/>
        <w:gridCol w:w="5686"/>
        <w:gridCol w:w="1418"/>
        <w:gridCol w:w="2693"/>
      </w:tblGrid>
      <w:tr w:rsidR="0038576E" w:rsidRPr="00FB7ADF" w14:paraId="3220DB6E" w14:textId="77777777" w:rsidTr="004E79BD">
        <w:tc>
          <w:tcPr>
            <w:tcW w:w="2247" w:type="dxa"/>
          </w:tcPr>
          <w:p w14:paraId="792F20D8" w14:textId="58FAF8F7" w:rsidR="0038576E" w:rsidRPr="00FB7ADF" w:rsidRDefault="00411A45" w:rsidP="00411A45">
            <w:pPr>
              <w:jc w:val="center"/>
              <w:rPr>
                <w:rFonts w:ascii="Arial" w:hAnsi="Arial" w:cs="Arial"/>
                <w:b/>
              </w:rPr>
            </w:pPr>
            <w:r w:rsidRPr="00FB7ADF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5686" w:type="dxa"/>
          </w:tcPr>
          <w:p w14:paraId="200BFB27" w14:textId="076F3D7B" w:rsidR="0038576E" w:rsidRPr="00FB7ADF" w:rsidRDefault="00411A45" w:rsidP="00411A45">
            <w:pPr>
              <w:jc w:val="center"/>
              <w:rPr>
                <w:rFonts w:ascii="Arial" w:hAnsi="Arial" w:cs="Arial"/>
                <w:b/>
              </w:rPr>
            </w:pPr>
            <w:r w:rsidRPr="00FB7ADF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1418" w:type="dxa"/>
          </w:tcPr>
          <w:p w14:paraId="06AEC43D" w14:textId="1559BD68" w:rsidR="0038576E" w:rsidRPr="00FB7ADF" w:rsidRDefault="00FB7ADF" w:rsidP="00411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2693" w:type="dxa"/>
          </w:tcPr>
          <w:p w14:paraId="79AB0D0E" w14:textId="41AFD942" w:rsidR="0038576E" w:rsidRPr="00FB7ADF" w:rsidRDefault="00411A45" w:rsidP="00411A45">
            <w:pPr>
              <w:jc w:val="center"/>
              <w:rPr>
                <w:rFonts w:ascii="Arial" w:hAnsi="Arial" w:cs="Arial"/>
                <w:b/>
              </w:rPr>
            </w:pPr>
            <w:r w:rsidRPr="00FB7ADF">
              <w:rPr>
                <w:rFonts w:ascii="Arial" w:hAnsi="Arial" w:cs="Arial"/>
                <w:b/>
              </w:rPr>
              <w:t>Remarks</w:t>
            </w:r>
          </w:p>
        </w:tc>
      </w:tr>
      <w:tr w:rsidR="0038576E" w:rsidRPr="00FB7ADF" w14:paraId="1FD5B578" w14:textId="77777777" w:rsidTr="004E79BD">
        <w:tc>
          <w:tcPr>
            <w:tcW w:w="2247" w:type="dxa"/>
          </w:tcPr>
          <w:p w14:paraId="318EE2DA" w14:textId="6702D0E6" w:rsidR="0038576E" w:rsidRPr="00FB7ADF" w:rsidRDefault="00411A45" w:rsidP="00411A45">
            <w:pPr>
              <w:jc w:val="center"/>
              <w:rPr>
                <w:rFonts w:ascii="Arial" w:hAnsi="Arial" w:cs="Arial"/>
                <w:b/>
              </w:rPr>
            </w:pPr>
            <w:r w:rsidRPr="00FB7ADF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5686" w:type="dxa"/>
          </w:tcPr>
          <w:p w14:paraId="51A1A182" w14:textId="4645C5E6" w:rsidR="0038576E" w:rsidRPr="00FB7ADF" w:rsidRDefault="00411A45" w:rsidP="00411A45">
            <w:pPr>
              <w:jc w:val="center"/>
              <w:rPr>
                <w:rFonts w:ascii="Arial" w:hAnsi="Arial" w:cs="Arial"/>
                <w:b/>
              </w:rPr>
            </w:pPr>
            <w:r w:rsidRPr="00FB7ADF"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1418" w:type="dxa"/>
          </w:tcPr>
          <w:p w14:paraId="40BDC9AD" w14:textId="536E183D" w:rsidR="0038576E" w:rsidRPr="00FB7ADF" w:rsidRDefault="00411A45" w:rsidP="00411A45">
            <w:pPr>
              <w:jc w:val="center"/>
              <w:rPr>
                <w:rFonts w:ascii="Arial" w:hAnsi="Arial" w:cs="Arial"/>
                <w:b/>
              </w:rPr>
            </w:pPr>
            <w:r w:rsidRPr="00FB7ADF">
              <w:rPr>
                <w:rFonts w:ascii="Arial" w:hAnsi="Arial" w:cs="Arial"/>
                <w:b/>
              </w:rPr>
              <w:t>(c)</w:t>
            </w:r>
          </w:p>
        </w:tc>
        <w:tc>
          <w:tcPr>
            <w:tcW w:w="2693" w:type="dxa"/>
          </w:tcPr>
          <w:p w14:paraId="4BEEB655" w14:textId="504C2294" w:rsidR="0038576E" w:rsidRPr="00FB7ADF" w:rsidRDefault="00411A45" w:rsidP="00411A45">
            <w:pPr>
              <w:jc w:val="center"/>
              <w:rPr>
                <w:rFonts w:ascii="Arial" w:hAnsi="Arial" w:cs="Arial"/>
                <w:b/>
              </w:rPr>
            </w:pPr>
            <w:r w:rsidRPr="00FB7ADF">
              <w:rPr>
                <w:rFonts w:ascii="Arial" w:hAnsi="Arial" w:cs="Arial"/>
                <w:b/>
              </w:rPr>
              <w:t>(d)</w:t>
            </w:r>
          </w:p>
        </w:tc>
      </w:tr>
      <w:tr w:rsidR="0038576E" w:rsidRPr="00FB7ADF" w14:paraId="27FA006A" w14:textId="77777777" w:rsidTr="004E79BD">
        <w:tc>
          <w:tcPr>
            <w:tcW w:w="2247" w:type="dxa"/>
          </w:tcPr>
          <w:p w14:paraId="649F8738" w14:textId="1154C494" w:rsidR="0038576E" w:rsidRPr="00FB7ADF" w:rsidRDefault="00733DC3" w:rsidP="00204F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Plant</w:t>
            </w:r>
          </w:p>
        </w:tc>
        <w:tc>
          <w:tcPr>
            <w:tcW w:w="5686" w:type="dxa"/>
          </w:tcPr>
          <w:p w14:paraId="57136C40" w14:textId="67E8B84A" w:rsidR="0038576E" w:rsidRPr="00FB7ADF" w:rsidRDefault="00733DC3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plant equipment is required to level an area in preparation for the base work.</w:t>
            </w:r>
          </w:p>
        </w:tc>
        <w:tc>
          <w:tcPr>
            <w:tcW w:w="1418" w:type="dxa"/>
          </w:tcPr>
          <w:p w14:paraId="1F2CA539" w14:textId="492D5412" w:rsidR="0038576E" w:rsidRPr="00FB7ADF" w:rsidRDefault="004E79BD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required</w:t>
            </w:r>
          </w:p>
        </w:tc>
        <w:tc>
          <w:tcPr>
            <w:tcW w:w="2693" w:type="dxa"/>
          </w:tcPr>
          <w:p w14:paraId="0ECB4A9C" w14:textId="331CC88E" w:rsidR="0038576E" w:rsidRPr="00FB7ADF" w:rsidRDefault="004E79BD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</w:t>
            </w:r>
            <w:r w:rsidR="00FB7ADF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conform to all H&amp;S regulations</w:t>
            </w:r>
            <w:r w:rsidR="00FB7ADF">
              <w:rPr>
                <w:rFonts w:ascii="Arial" w:hAnsi="Arial" w:cs="Arial"/>
              </w:rPr>
              <w:t>.</w:t>
            </w:r>
          </w:p>
        </w:tc>
      </w:tr>
      <w:tr w:rsidR="0038576E" w:rsidRPr="00FB7ADF" w14:paraId="23168C5E" w14:textId="77777777" w:rsidTr="004E79BD">
        <w:tc>
          <w:tcPr>
            <w:tcW w:w="2247" w:type="dxa"/>
          </w:tcPr>
          <w:p w14:paraId="3CEEAFC2" w14:textId="0C0FE51A" w:rsidR="0038576E" w:rsidRPr="00FB7ADF" w:rsidRDefault="00733DC3" w:rsidP="00204F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Hardcore </w:t>
            </w:r>
          </w:p>
        </w:tc>
        <w:tc>
          <w:tcPr>
            <w:tcW w:w="5686" w:type="dxa"/>
          </w:tcPr>
          <w:p w14:paraId="2BD989BB" w14:textId="2D5DB1D5" w:rsidR="0038576E" w:rsidRPr="00FB7ADF" w:rsidRDefault="00733DC3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Hardcore material is to be placed on the graded are</w:t>
            </w:r>
            <w:r w:rsidR="00625AA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in preparation for the concrete works.</w:t>
            </w:r>
          </w:p>
        </w:tc>
        <w:tc>
          <w:tcPr>
            <w:tcW w:w="1418" w:type="dxa"/>
          </w:tcPr>
          <w:p w14:paraId="5385A61F" w14:textId="6A7C3C41" w:rsidR="0038576E" w:rsidRPr="00FB7ADF" w:rsidRDefault="004E79BD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required</w:t>
            </w:r>
          </w:p>
        </w:tc>
        <w:tc>
          <w:tcPr>
            <w:tcW w:w="2693" w:type="dxa"/>
          </w:tcPr>
          <w:p w14:paraId="4942CF46" w14:textId="5BE8D133" w:rsidR="0038576E" w:rsidRPr="00FB7ADF" w:rsidRDefault="00FB7ADF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 to dispose</w:t>
            </w:r>
            <w:r w:rsidR="004E79BD">
              <w:rPr>
                <w:rFonts w:ascii="Arial" w:hAnsi="Arial" w:cs="Arial"/>
              </w:rPr>
              <w:t xml:space="preserve"> of any </w:t>
            </w:r>
            <w:r w:rsidR="003556E1">
              <w:rPr>
                <w:rFonts w:ascii="Arial" w:hAnsi="Arial" w:cs="Arial"/>
              </w:rPr>
              <w:t>debris removed</w:t>
            </w:r>
            <w:r>
              <w:rPr>
                <w:rFonts w:ascii="Arial" w:hAnsi="Arial" w:cs="Arial"/>
              </w:rPr>
              <w:t>.</w:t>
            </w:r>
          </w:p>
        </w:tc>
      </w:tr>
      <w:tr w:rsidR="0038576E" w:rsidRPr="00FB7ADF" w14:paraId="51D9F443" w14:textId="77777777" w:rsidTr="00AB4852">
        <w:trPr>
          <w:trHeight w:val="454"/>
        </w:trPr>
        <w:tc>
          <w:tcPr>
            <w:tcW w:w="2247" w:type="dxa"/>
          </w:tcPr>
          <w:p w14:paraId="3313C71E" w14:textId="66B4EC2C" w:rsidR="0038576E" w:rsidRPr="002845B1" w:rsidRDefault="00733DC3" w:rsidP="00204F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Concreting </w:t>
            </w:r>
          </w:p>
        </w:tc>
        <w:tc>
          <w:tcPr>
            <w:tcW w:w="5686" w:type="dxa"/>
          </w:tcPr>
          <w:p w14:paraId="18CAA2FE" w14:textId="61B0A3FE" w:rsidR="0038576E" w:rsidRPr="00FB7ADF" w:rsidRDefault="00733DC3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regulatory depth of concrete is to be laid and set for an area of 40x40 </w:t>
            </w:r>
            <w:proofErr w:type="spellStart"/>
            <w:r>
              <w:rPr>
                <w:rFonts w:ascii="Arial" w:hAnsi="Arial" w:cs="Arial"/>
              </w:rPr>
              <w:t>sq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mtrs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3556E1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30DB9CA0" w14:textId="15F94A1A" w:rsidR="0038576E" w:rsidRPr="00FB7ADF" w:rsidRDefault="00AB4852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required</w:t>
            </w:r>
          </w:p>
        </w:tc>
        <w:tc>
          <w:tcPr>
            <w:tcW w:w="2693" w:type="dxa"/>
          </w:tcPr>
          <w:p w14:paraId="7414825C" w14:textId="6B582547" w:rsidR="0038576E" w:rsidRPr="00FB7ADF" w:rsidRDefault="00733DC3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 to source from supplier.</w:t>
            </w:r>
          </w:p>
        </w:tc>
      </w:tr>
      <w:tr w:rsidR="00AB4852" w:rsidRPr="00FB7ADF" w14:paraId="6AE4A892" w14:textId="77777777" w:rsidTr="004E79BD">
        <w:tc>
          <w:tcPr>
            <w:tcW w:w="2247" w:type="dxa"/>
          </w:tcPr>
          <w:p w14:paraId="71C4ED49" w14:textId="7D81D752" w:rsidR="00AB4852" w:rsidRPr="002845B1" w:rsidRDefault="00733DC3" w:rsidP="00AB48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Fencing</w:t>
            </w:r>
          </w:p>
        </w:tc>
        <w:tc>
          <w:tcPr>
            <w:tcW w:w="5686" w:type="dxa"/>
          </w:tcPr>
          <w:p w14:paraId="2ACFF5F1" w14:textId="0A78BC9A" w:rsidR="00AB4852" w:rsidRPr="00FB7ADF" w:rsidRDefault="00733DC3" w:rsidP="00AB4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robust fence system is to be placed around the picnic area leaving a gap at the front for Entry/Exit.  </w:t>
            </w:r>
          </w:p>
        </w:tc>
        <w:tc>
          <w:tcPr>
            <w:tcW w:w="1418" w:type="dxa"/>
          </w:tcPr>
          <w:p w14:paraId="071AF21A" w14:textId="148EF1FF" w:rsidR="00AB4852" w:rsidRPr="00FB7ADF" w:rsidRDefault="00AB4852" w:rsidP="00AB4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required</w:t>
            </w:r>
          </w:p>
        </w:tc>
        <w:tc>
          <w:tcPr>
            <w:tcW w:w="2693" w:type="dxa"/>
          </w:tcPr>
          <w:p w14:paraId="2FC670DD" w14:textId="27119CB4" w:rsidR="00AB4852" w:rsidRPr="00FB7ADF" w:rsidRDefault="00AB4852" w:rsidP="00AB4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Contractor to </w:t>
            </w:r>
            <w:r w:rsidR="00733DC3">
              <w:rPr>
                <w:rFonts w:ascii="Arial" w:hAnsi="Arial" w:cs="Arial"/>
              </w:rPr>
              <w:t>source the materials or sub-contract to a timber firm.</w:t>
            </w:r>
          </w:p>
        </w:tc>
      </w:tr>
    </w:tbl>
    <w:p w14:paraId="1E748E71" w14:textId="0C94CAB8" w:rsidR="008D4AF0" w:rsidRDefault="008D4AF0" w:rsidP="008D4AF0">
      <w:pPr>
        <w:rPr>
          <w:rFonts w:ascii="Arial" w:hAnsi="Arial" w:cs="Arial"/>
        </w:rPr>
      </w:pPr>
    </w:p>
    <w:p w14:paraId="3D3CE965" w14:textId="6438C4A7" w:rsidR="00987E73" w:rsidRDefault="00987E73" w:rsidP="00204F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and Conditions</w:t>
      </w:r>
    </w:p>
    <w:p w14:paraId="26012E57" w14:textId="77777777" w:rsidR="00CD1683" w:rsidRDefault="00987E73" w:rsidP="00987E7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contractor must have a personal liability insurance to </w:t>
      </w:r>
      <w:r w:rsidR="00CD1683">
        <w:rPr>
          <w:rFonts w:ascii="Arial" w:hAnsi="Arial" w:cs="Arial"/>
        </w:rPr>
        <w:t>cover all machinery and tool usage.</w:t>
      </w:r>
    </w:p>
    <w:p w14:paraId="54F3AFE8" w14:textId="77777777" w:rsidR="00CD1683" w:rsidRDefault="00CD1683" w:rsidP="00987E7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contractor is to dispose of all rubbish and foulage in accordance with current environmental and recycling guidelines.</w:t>
      </w:r>
    </w:p>
    <w:p w14:paraId="53413A7D" w14:textId="77777777" w:rsidR="00CD1683" w:rsidRDefault="00CD1683" w:rsidP="00987E7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contractor must abide by all Health and Safety legislations throughout the contract tenure.</w:t>
      </w:r>
    </w:p>
    <w:p w14:paraId="69576B92" w14:textId="4B5CE894" w:rsidR="00CD1683" w:rsidRDefault="00CD1683" w:rsidP="00987E7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Invoices are to be agreed and signed by the Chairman before payment.</w:t>
      </w:r>
    </w:p>
    <w:p w14:paraId="465351C7" w14:textId="136568D3" w:rsidR="00D20910" w:rsidRDefault="00D20910" w:rsidP="00987E7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No extras are to be added onto the original quote.</w:t>
      </w:r>
    </w:p>
    <w:p w14:paraId="576FB891" w14:textId="213030C0" w:rsidR="00CD1683" w:rsidRDefault="00CD1683" w:rsidP="00987E7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LCC reserve the right to amen</w:t>
      </w:r>
      <w:r w:rsidR="005670D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the contract if deemed necessary.</w:t>
      </w:r>
    </w:p>
    <w:p w14:paraId="17907F86" w14:textId="2E9313C1" w:rsidR="00987E73" w:rsidRPr="00987E73" w:rsidRDefault="00CD1683" w:rsidP="00987E7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unscheduled work is to be conducted without prior authority from the LCC.   </w:t>
      </w:r>
      <w:r w:rsidR="00987E73">
        <w:rPr>
          <w:rFonts w:ascii="Arial" w:hAnsi="Arial" w:cs="Arial"/>
        </w:rPr>
        <w:t xml:space="preserve"> </w:t>
      </w:r>
    </w:p>
    <w:p w14:paraId="1A80D497" w14:textId="77777777" w:rsidR="00156EF1" w:rsidRPr="00CC3136" w:rsidRDefault="005836E1" w:rsidP="00F07379">
      <w:pPr>
        <w:pStyle w:val="Closing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incerely:"/>
          <w:tag w:val="Sincerely:"/>
          <w:id w:val="1350603834"/>
          <w:placeholder>
            <w:docPart w:val="101D0E332063412F87C71D7A03851F27"/>
          </w:placeholder>
          <w:temporary/>
          <w:showingPlcHdr/>
          <w15:appearance w15:val="hidden"/>
        </w:sdtPr>
        <w:sdtEndPr/>
        <w:sdtContent>
          <w:r w:rsidR="00156EF1" w:rsidRPr="00CC3136">
            <w:rPr>
              <w:rFonts w:ascii="Arial" w:hAnsi="Arial" w:cs="Arial"/>
            </w:rPr>
            <w:t>Sincerely,</w:t>
          </w:r>
        </w:sdtContent>
      </w:sdt>
    </w:p>
    <w:sdt>
      <w:sdtPr>
        <w:alias w:val="Enter Your Name:"/>
        <w:tag w:val="Enter Your Name:"/>
        <w:id w:val="-714654594"/>
        <w:placeholder>
          <w:docPart w:val="6F1A06A7602044238737B52F60AC13C1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5B686525" w14:textId="36354C44" w:rsidR="00D611FE" w:rsidRDefault="0071676D" w:rsidP="00D611FE">
          <w:pPr>
            <w:pStyle w:val="Signature"/>
          </w:pPr>
          <w:proofErr w:type="spellStart"/>
          <w:r>
            <w:t>Llanybydder</w:t>
          </w:r>
          <w:proofErr w:type="spellEnd"/>
          <w:r>
            <w:t xml:space="preserve"> Community Council (LCC)</w:t>
          </w:r>
        </w:p>
      </w:sdtContent>
    </w:sdt>
    <w:p w14:paraId="35BBA259" w14:textId="586707DC" w:rsidR="0003075E" w:rsidRDefault="0003075E" w:rsidP="0003075E"/>
    <w:p w14:paraId="03A55FD6" w14:textId="266047CB" w:rsidR="0003075E" w:rsidRDefault="0003075E" w:rsidP="0003075E">
      <w:r>
        <w:t>Signatures;</w:t>
      </w:r>
    </w:p>
    <w:p w14:paraId="64BE2133" w14:textId="181E57C4" w:rsidR="0003075E" w:rsidRDefault="0003075E" w:rsidP="0003075E">
      <w:r>
        <w:t>LCC Chairman:       __________________________________</w:t>
      </w:r>
    </w:p>
    <w:p w14:paraId="179257C2" w14:textId="01921941" w:rsidR="0003075E" w:rsidRDefault="0003075E" w:rsidP="0003075E"/>
    <w:p w14:paraId="5CDF87E3" w14:textId="6C283FA3" w:rsidR="0003075E" w:rsidRDefault="0003075E" w:rsidP="0003075E">
      <w:r>
        <w:lastRenderedPageBreak/>
        <w:t>Contractor:              ___________________________________</w:t>
      </w:r>
    </w:p>
    <w:p w14:paraId="326C8EF5" w14:textId="59C4ABA1" w:rsidR="0003075E" w:rsidRDefault="0003075E" w:rsidP="0003075E"/>
    <w:p w14:paraId="68F92384" w14:textId="32964D5B" w:rsidR="0003075E" w:rsidRDefault="0003075E" w:rsidP="0003075E">
      <w:r>
        <w:t>Date:     ___________________</w:t>
      </w:r>
    </w:p>
    <w:p w14:paraId="5914C4C7" w14:textId="77777777" w:rsidR="0003075E" w:rsidRPr="0003075E" w:rsidRDefault="0003075E" w:rsidP="0003075E"/>
    <w:sectPr w:rsidR="0003075E" w:rsidRPr="0003075E" w:rsidSect="00411A45">
      <w:footerReference w:type="default" r:id="rId10"/>
      <w:footerReference w:type="first" r:id="rId11"/>
      <w:pgSz w:w="15840" w:h="12240" w:orient="landscape" w:code="1"/>
      <w:pgMar w:top="1800" w:right="1008" w:bottom="1440" w:left="28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F5507" w14:textId="77777777" w:rsidR="005836E1" w:rsidRDefault="005836E1">
      <w:pPr>
        <w:spacing w:after="0" w:line="240" w:lineRule="auto"/>
      </w:pPr>
      <w:r>
        <w:separator/>
      </w:r>
    </w:p>
  </w:endnote>
  <w:endnote w:type="continuationSeparator" w:id="0">
    <w:p w14:paraId="77D7B479" w14:textId="77777777" w:rsidR="005836E1" w:rsidRDefault="0058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479"/>
      <w:gridCol w:w="10076"/>
      <w:gridCol w:w="268"/>
      <w:gridCol w:w="268"/>
      <w:gridCol w:w="1339"/>
    </w:tblGrid>
    <w:tr w:rsidR="00FA5A0F" w14:paraId="79A9BFC2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B12687E" w14:textId="77777777" w:rsidR="00FA5A0F" w:rsidRDefault="00FA5A0F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1C3F7BAC" w14:textId="701DE6F5" w:rsidR="00FA5A0F" w:rsidRDefault="00FA5A0F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C3136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A783D6A" w14:textId="77777777" w:rsidR="00FA5A0F" w:rsidRDefault="00FA5A0F" w:rsidP="00CB2712"/>
      </w:tc>
      <w:tc>
        <w:tcPr>
          <w:tcW w:w="202" w:type="dxa"/>
          <w:shd w:val="clear" w:color="auto" w:fill="F7A23F" w:themeFill="accent2"/>
          <w:vAlign w:val="center"/>
        </w:tcPr>
        <w:p w14:paraId="01D8F3BD" w14:textId="77777777" w:rsidR="00FA5A0F" w:rsidRDefault="00FA5A0F" w:rsidP="00CB2712"/>
      </w:tc>
      <w:tc>
        <w:tcPr>
          <w:tcW w:w="1009" w:type="dxa"/>
          <w:shd w:val="clear" w:color="auto" w:fill="6F7E84" w:themeFill="accent3"/>
          <w:vAlign w:val="center"/>
        </w:tcPr>
        <w:p w14:paraId="7B0B402C" w14:textId="77777777" w:rsidR="00FA5A0F" w:rsidRDefault="00FA5A0F" w:rsidP="00CB2712"/>
      </w:tc>
    </w:tr>
  </w:tbl>
  <w:p w14:paraId="002E7C47" w14:textId="77777777" w:rsidR="00FA5A0F" w:rsidRDefault="00FA5A0F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477"/>
      <w:gridCol w:w="10139"/>
      <w:gridCol w:w="248"/>
      <w:gridCol w:w="248"/>
      <w:gridCol w:w="1318"/>
    </w:tblGrid>
    <w:tr w:rsidR="00FA5A0F" w14:paraId="09551D20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6239AEBD" w14:textId="77777777" w:rsidR="00FA5A0F" w:rsidRDefault="00FA5A0F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59F18219" w14:textId="77777777" w:rsidR="00FA5A0F" w:rsidRDefault="00FA5A0F" w:rsidP="006515E8"/>
      </w:tc>
      <w:tc>
        <w:tcPr>
          <w:tcW w:w="187" w:type="dxa"/>
          <w:shd w:val="clear" w:color="auto" w:fill="17AE92" w:themeFill="accent1"/>
          <w:vAlign w:val="center"/>
        </w:tcPr>
        <w:p w14:paraId="2118EBA6" w14:textId="77777777" w:rsidR="00FA5A0F" w:rsidRDefault="00FA5A0F" w:rsidP="006515E8"/>
      </w:tc>
      <w:tc>
        <w:tcPr>
          <w:tcW w:w="187" w:type="dxa"/>
          <w:shd w:val="clear" w:color="auto" w:fill="F7A23F" w:themeFill="accent2"/>
          <w:vAlign w:val="center"/>
        </w:tcPr>
        <w:p w14:paraId="54150EBA" w14:textId="77777777" w:rsidR="00FA5A0F" w:rsidRDefault="00FA5A0F" w:rsidP="006515E8"/>
      </w:tc>
      <w:tc>
        <w:tcPr>
          <w:tcW w:w="994" w:type="dxa"/>
          <w:shd w:val="clear" w:color="auto" w:fill="6F7E84" w:themeFill="accent3"/>
          <w:vAlign w:val="center"/>
        </w:tcPr>
        <w:p w14:paraId="46E2E417" w14:textId="77777777" w:rsidR="00FA5A0F" w:rsidRDefault="00FA5A0F" w:rsidP="006515E8"/>
      </w:tc>
    </w:tr>
  </w:tbl>
  <w:p w14:paraId="214B1524" w14:textId="77777777" w:rsidR="00FA5A0F" w:rsidRDefault="00FA5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2AAC7" w14:textId="77777777" w:rsidR="005836E1" w:rsidRDefault="005836E1">
      <w:pPr>
        <w:spacing w:after="0" w:line="240" w:lineRule="auto"/>
      </w:pPr>
      <w:r>
        <w:separator/>
      </w:r>
    </w:p>
  </w:footnote>
  <w:footnote w:type="continuationSeparator" w:id="0">
    <w:p w14:paraId="54FFC714" w14:textId="77777777" w:rsidR="005836E1" w:rsidRDefault="0058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536F95"/>
    <w:multiLevelType w:val="hybridMultilevel"/>
    <w:tmpl w:val="D90C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365AB"/>
    <w:multiLevelType w:val="hybridMultilevel"/>
    <w:tmpl w:val="3170E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A7"/>
    <w:rsid w:val="00000A9D"/>
    <w:rsid w:val="0003075E"/>
    <w:rsid w:val="00156EF1"/>
    <w:rsid w:val="00204F28"/>
    <w:rsid w:val="002229ED"/>
    <w:rsid w:val="002845B1"/>
    <w:rsid w:val="002C2563"/>
    <w:rsid w:val="00343FBB"/>
    <w:rsid w:val="003556E1"/>
    <w:rsid w:val="00361DE8"/>
    <w:rsid w:val="0037096C"/>
    <w:rsid w:val="0038576E"/>
    <w:rsid w:val="00385D4E"/>
    <w:rsid w:val="003D0FBD"/>
    <w:rsid w:val="003D3A74"/>
    <w:rsid w:val="003E09A7"/>
    <w:rsid w:val="00401E15"/>
    <w:rsid w:val="00411A45"/>
    <w:rsid w:val="00447245"/>
    <w:rsid w:val="00480808"/>
    <w:rsid w:val="004B5284"/>
    <w:rsid w:val="004E79BD"/>
    <w:rsid w:val="00506676"/>
    <w:rsid w:val="00533331"/>
    <w:rsid w:val="00565E2F"/>
    <w:rsid w:val="005670DE"/>
    <w:rsid w:val="005836E1"/>
    <w:rsid w:val="005E5E2B"/>
    <w:rsid w:val="00625AA8"/>
    <w:rsid w:val="006515E8"/>
    <w:rsid w:val="00681849"/>
    <w:rsid w:val="006B1CF3"/>
    <w:rsid w:val="006F1118"/>
    <w:rsid w:val="0071676D"/>
    <w:rsid w:val="00733DC3"/>
    <w:rsid w:val="00741FDE"/>
    <w:rsid w:val="0074790A"/>
    <w:rsid w:val="00764E39"/>
    <w:rsid w:val="00824464"/>
    <w:rsid w:val="008347EF"/>
    <w:rsid w:val="00853D04"/>
    <w:rsid w:val="00874090"/>
    <w:rsid w:val="008D4AF0"/>
    <w:rsid w:val="00946252"/>
    <w:rsid w:val="0098300D"/>
    <w:rsid w:val="00987E73"/>
    <w:rsid w:val="009E37DE"/>
    <w:rsid w:val="009F0B81"/>
    <w:rsid w:val="00A36F67"/>
    <w:rsid w:val="00AB1341"/>
    <w:rsid w:val="00AB4852"/>
    <w:rsid w:val="00AC0DCA"/>
    <w:rsid w:val="00AE267E"/>
    <w:rsid w:val="00B8163C"/>
    <w:rsid w:val="00B9569D"/>
    <w:rsid w:val="00BB0D24"/>
    <w:rsid w:val="00BB4352"/>
    <w:rsid w:val="00BC6690"/>
    <w:rsid w:val="00BF473C"/>
    <w:rsid w:val="00C62B67"/>
    <w:rsid w:val="00CB2712"/>
    <w:rsid w:val="00CC3136"/>
    <w:rsid w:val="00CD1683"/>
    <w:rsid w:val="00CD5E29"/>
    <w:rsid w:val="00D20910"/>
    <w:rsid w:val="00D25C8E"/>
    <w:rsid w:val="00D35E92"/>
    <w:rsid w:val="00D4190C"/>
    <w:rsid w:val="00D611FE"/>
    <w:rsid w:val="00D66811"/>
    <w:rsid w:val="00D870DF"/>
    <w:rsid w:val="00D906CA"/>
    <w:rsid w:val="00D932DD"/>
    <w:rsid w:val="00E12DAB"/>
    <w:rsid w:val="00E156BA"/>
    <w:rsid w:val="00EB1088"/>
    <w:rsid w:val="00EC39C6"/>
    <w:rsid w:val="00EE4599"/>
    <w:rsid w:val="00F07379"/>
    <w:rsid w:val="00F30102"/>
    <w:rsid w:val="00F353FD"/>
    <w:rsid w:val="00F4343E"/>
    <w:rsid w:val="00FA5A0F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AC422"/>
  <w15:chartTrackingRefBased/>
  <w15:docId w15:val="{F35BDC89-4E54-4DBC-A74C-9076900F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9F786E2BE941ED815B8A2D26A6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1159-F2F9-454B-94B0-24514724B30A}"/>
      </w:docPartPr>
      <w:docPartBody>
        <w:p w:rsidR="00E55EFC" w:rsidRDefault="00533E40">
          <w:pPr>
            <w:pStyle w:val="0B9F786E2BE941ED815B8A2D26A646EA"/>
          </w:pPr>
          <w:r w:rsidRPr="006F1118">
            <w:t>Your Name</w:t>
          </w:r>
        </w:p>
      </w:docPartBody>
    </w:docPart>
    <w:docPart>
      <w:docPartPr>
        <w:name w:val="101D0E332063412F87C71D7A0385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EABA6-7C22-40D6-8C30-3B3A918F6D81}"/>
      </w:docPartPr>
      <w:docPartBody>
        <w:p w:rsidR="00533E40" w:rsidRDefault="00533E40">
          <w:pPr>
            <w:pStyle w:val="101D0E332063412F87C71D7A03851F27"/>
          </w:pPr>
          <w:r w:rsidRPr="006F1118">
            <w:t>Sincerely,</w:t>
          </w:r>
        </w:p>
      </w:docPartBody>
    </w:docPart>
    <w:docPart>
      <w:docPartPr>
        <w:name w:val="6F1A06A7602044238737B52F60AC1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6F9E0-B7F5-4F6D-BA4F-010EA6673FD1}"/>
      </w:docPartPr>
      <w:docPartBody>
        <w:p w:rsidR="00533E40" w:rsidRDefault="00533E40">
          <w:pPr>
            <w:pStyle w:val="6F1A06A7602044238737B52F60AC13C1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40"/>
    <w:rsid w:val="003339F5"/>
    <w:rsid w:val="00533E40"/>
    <w:rsid w:val="007F42B9"/>
    <w:rsid w:val="00D37216"/>
    <w:rsid w:val="00E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9F786E2BE941ED815B8A2D26A646EA">
    <w:name w:val="0B9F786E2BE941ED815B8A2D26A646EA"/>
  </w:style>
  <w:style w:type="paragraph" w:customStyle="1" w:styleId="3AAD6991591E4BCFAB40059BC9DD9B48">
    <w:name w:val="3AAD6991591E4BCFAB40059BC9DD9B48"/>
  </w:style>
  <w:style w:type="paragraph" w:customStyle="1" w:styleId="64FAE84DA6FD46A4ABFAE7A99E2BE855">
    <w:name w:val="64FAE84DA6FD46A4ABFAE7A99E2BE855"/>
  </w:style>
  <w:style w:type="paragraph" w:customStyle="1" w:styleId="5C61CAE38C584CB8844C21B55B0FE25B">
    <w:name w:val="5C61CAE38C584CB8844C21B55B0FE25B"/>
  </w:style>
  <w:style w:type="paragraph" w:customStyle="1" w:styleId="DB1D0D1558E24C1686101703445B87A5">
    <w:name w:val="DB1D0D1558E24C1686101703445B87A5"/>
  </w:style>
  <w:style w:type="paragraph" w:customStyle="1" w:styleId="55A0CEE829C24BEA8AB2F26F0AA4300A">
    <w:name w:val="55A0CEE829C24BEA8AB2F26F0AA4300A"/>
  </w:style>
  <w:style w:type="paragraph" w:customStyle="1" w:styleId="53121192B1ED4431BD7B362216344A25">
    <w:name w:val="53121192B1ED4431BD7B362216344A25"/>
  </w:style>
  <w:style w:type="paragraph" w:customStyle="1" w:styleId="03E9997FEB7044E8826E3D0BC44824EC">
    <w:name w:val="03E9997FEB7044E8826E3D0BC44824EC"/>
  </w:style>
  <w:style w:type="paragraph" w:customStyle="1" w:styleId="5A890F8604D84644ADF36931BB111E09">
    <w:name w:val="5A890F8604D84644ADF36931BB111E09"/>
  </w:style>
  <w:style w:type="paragraph" w:customStyle="1" w:styleId="9EFE132AB97244EABDEEE1D49922F3FA">
    <w:name w:val="9EFE132AB97244EABDEEE1D49922F3FA"/>
  </w:style>
  <w:style w:type="paragraph" w:customStyle="1" w:styleId="101D0E332063412F87C71D7A03851F27">
    <w:name w:val="101D0E332063412F87C71D7A03851F27"/>
  </w:style>
  <w:style w:type="paragraph" w:customStyle="1" w:styleId="6F1A06A7602044238737B52F60AC13C1">
    <w:name w:val="6F1A06A7602044238737B52F60AC1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21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keywords>Contractor: Mr NP Evans (Pro Clean Wales)</cp:keywords>
  <cp:lastModifiedBy>Gary</cp:lastModifiedBy>
  <cp:revision>4</cp:revision>
  <dcterms:created xsi:type="dcterms:W3CDTF">2020-10-18T15:26:00Z</dcterms:created>
  <dcterms:modified xsi:type="dcterms:W3CDTF">2020-10-18T15:45:00Z</dcterms:modified>
  <cp:contentStatus>Llanybydder Community Council (LCC)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